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Історія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266825"/>
            <wp:effectExtent l="19050" t="0" r="0" b="0"/>
            <wp:docPr id="1" name="Рисунок 1" descr="/Files/images/bbloteka/Атлас история украины 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bbloteka/Атлас история украины 5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Електронний атлас з курсу Історія України.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5 клас.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"Інститут передових технологій". - Оптичний диск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Атлас відображає історичні карти, тексти, запитання за темами, ілюстрації, розваги.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71600"/>
            <wp:effectExtent l="19050" t="0" r="0" b="0"/>
            <wp:docPr id="3" name="Рисунок 3" descr="/Files/images/bbloteka/Атлас всемирная история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Files/images/bbloteka/Атлас всемирная история 8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Електронний атлас з курсу всесвітньої історії.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8 клас.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"Інститут передових технологій".-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Історичні карти відображають перебіг політичних подій у світі та в окремих країнах упродовж XV - XVII ст., а також створюють уяву про стан тогочасної культури й господарства 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lastRenderedPageBreak/>
        <w:drawing>
          <wp:inline distT="0" distB="0" distL="0" distR="0">
            <wp:extent cx="1333500" cy="1371600"/>
            <wp:effectExtent l="19050" t="0" r="0" b="0"/>
            <wp:docPr id="5" name="Рисунок 5" descr="/Files/images/bbloteka/Атлас история украины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Files/images/bbloteka/Атлас история украины 8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Електронний атлас з історії України.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8 клас.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"Інститут передових технологій".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Історичні карти охоплюють період історії України від Люблінської унії 1569 року до середини XVIII ст., висвітлюють славну добу нашої історії, звану козацькою ерою.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33500"/>
            <wp:effectExtent l="19050" t="0" r="0" b="0"/>
            <wp:docPr id="7" name="Рисунок 7" descr="/Files/images/bbloteka/Атлас всемирная история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bbloteka/Атлас всемирная история 9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Електронний атлас для курсу з всесвітньої історії.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9 клас.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Iсторичнi карти, коментарi, iлюстрацiї, запитання для самоперевірки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Атлас містить інформацію про період Новітньої історії від Французької революції кінця XVІІІ ст. до початку Першої світової війни.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 xml:space="preserve">Відображено процеси утворення держав, перебіг 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воєнних дій, стан тогочасної культури та господарства.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266825"/>
            <wp:effectExtent l="19050" t="0" r="0" b="0"/>
            <wp:docPr id="9" name="Рисунок 9" descr="/Files/images/bbloteka/Всемирная история 10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images/bbloteka/Всемирная история 10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Всесвітня історія.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10 клас.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ТОВ "АВТ лтд."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Найпопулярніша система автоматизації роботи вчителя з такими функціями: адміністрування, проведення уроку, моніторинг успішності навчання.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04925"/>
            <wp:effectExtent l="19050" t="0" r="0" b="0"/>
            <wp:docPr id="11" name="Рисунок 11" descr="/Files/images/bbloteka/Новітня історія украї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Files/images/bbloteka/Новітня історія україн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Новітня Історія України.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11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ТОВ "Діез-продукт"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 xml:space="preserve">Використання ППЗ Новітня Історія України в навчальному процессі дає змогу використовувати в 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навчанні здобутки новітніх інформаційних технологій, зробити вивчення історії привабливішим для школярів знайомих з Інтернетом.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04925"/>
            <wp:effectExtent l="19050" t="0" r="0" b="0"/>
            <wp:docPr id="13" name="Рисунок 13" descr="/Files/images/bbloteka/Эконом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Files/images/bbloteka/Экономи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Економіка.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10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ТОВ "Авт лтд."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Містить усі теми курсу "Основи економіки", кожна з яких має багато навчальних матеріалів та різнорівневих контрольних завдань.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Географія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33500"/>
            <wp:effectExtent l="19050" t="0" r="0" b="0"/>
            <wp:docPr id="15" name="Рисунок 15" descr="/Files/images/bbloteka/География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Files/images/bbloteka/География 7кл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Електронний атлас "Географія материків і океанів".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7 клас.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ТОВ "Інститут педагогіки".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Карти світу, материків, океанів висвітлюють предмет відповідного курсу географії, знайомлять із загальними географічними закономірностями земної кулі, дають уяву про життя різних народів планети.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"Економічна та соціальна географія світу".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10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ТОВ "АВТ лтд."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Блок призначений для підготовки навчальних і контрольних форм, з його допомогою вчитель може самостійно скласти лекцію чи заняття з певної теми, використовуючи матеріал, що міститься в базі.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 w:rsidRPr="00A226F7">
        <w:rPr>
          <w:rFonts w:ascii="Tahoma" w:eastAsia="Times New Roman" w:hAnsi="Tahoma" w:cs="Tahoma"/>
          <w:color w:val="000000"/>
          <w:sz w:val="38"/>
          <w:szCs w:val="38"/>
        </w:rPr>
        <w:t>Електронний атлас "Економічна і соціальна географія світу".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10-11 клас. [Електронний ресурс]-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"Інститут передових технологій"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Тематичні карти, які відображають об'єкти, явища та процеси, що передбачені навчальною програмою.</w: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Фізика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lastRenderedPageBreak/>
        <w:drawing>
          <wp:inline distT="0" distB="0" distL="0" distR="0">
            <wp:extent cx="1333500" cy="1371600"/>
            <wp:effectExtent l="19050" t="0" r="0" b="0"/>
            <wp:docPr id="18" name="Рисунок 18" descr="/Files/images/bbloteka/Физика 7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Files/images/bbloteka/Физика 7к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Програмний засіб навчального призначення "Фізика"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7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2003.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ППЗ "Фізика 7" для загальноосвітніх навчальних закладів орієнтований на сучасні форми навчання з забезпеченням сумісності з традиційними навчальними матеріалами.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33500"/>
            <wp:effectExtent l="19050" t="0" r="0" b="0"/>
            <wp:docPr id="20" name="Рисунок 20" descr="/Files/images/bbloteka/Физика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Files/images/bbloteka/Физика 8кл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"Фізика"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8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Головна якість ППЗ Фізика - це орієнтація як на інформаційну підтримку кваліфікованого викладання у школі, так і на самостійну роботу учня.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lastRenderedPageBreak/>
        <w:drawing>
          <wp:inline distT="0" distB="0" distL="0" distR="0">
            <wp:extent cx="1333500" cy="1333500"/>
            <wp:effectExtent l="19050" t="0" r="0" b="0"/>
            <wp:docPr id="22" name="Рисунок 22" descr="/Files/images/bbloteka/Физика 7-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/Files/images/bbloteka/Физика 7-8кл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Педадогічний програмний засіб "Фізика 7-9"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7-9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2005.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Збірник задач - це дружній інтерфейс та простота використання Конструктора уроків, що дозволяє вчителю реалізувати авторські педагогічні ідеї, не вдаючись до програмування.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24" name="Рисунок 24" descr="/Files/images/bbloteka/Физика 7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/Files/images/bbloteka/Физика 7-9кл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Бібліотека електронних наочностей "Фізика 7-9"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7-9 клас. [Електронний ресурс].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До моделі використаня ППЗ Бібліотека електронних наочностей Фізика належить проведення занять викладачем і робота учнів у комп'ютерному класі з використанням локальної мережі.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Педагогічний програмний засіб "Фізика 7-9 віртуальна лабораторія"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7-9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Педагогічний програмний засіб „Віртуальна фізична лабораторія 7-9 кл.” орієнтований на сучасні форми навчання з забезпеченням сумісності з традиційними навчальними матеріалами в повній відповідності з документами, що регламентують зміст освіти.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27" name="Рисунок 27" descr="/Files/images/bbloteka/Физика 10-11 виртуальная лабора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Files/images/bbloteka/Физика 10-11 виртуальная лаборатория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"Фізика 10-11 віртуальна лабораторія"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7-9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 xml:space="preserve">Педагогічний програмний засіб „Віртуальна фізична лабораторія 10-11 кл.” орієнтований на сучасні форми навчання з забезпеченням сумісності з традиційними навчальними матеріалами в повній 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відповідності з документами, що регламентують зміст освіти.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29" name="Рисунок 29" descr="/Files/images/bbloteka/Физика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/Files/images/bbloteka/Физика 9кл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"Фізика 9"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9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Головна якість ППЗ Фізика 9 - це орієнтація як на інформаційну підтримку кваліфікованого викладання у школі, так і на самостійну роботу учня.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71600"/>
            <wp:effectExtent l="19050" t="0" r="0" b="0"/>
            <wp:docPr id="31" name="Рисунок 31" descr="/Files/images/bbloteka/Физ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/Files/images/bbloteka/Физика 10-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Бібліотека електронних наочностей "Фізика 10-11"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10-11 клас. [Електронний ресурс].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 xml:space="preserve">До моделі використаня ППЗ Бібліотека електронних наочностей Фізика належить проведення занять 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викладачем і робота учнів у комп'ютерному класі з використанням локальної мережі та базового мультимедійного курсу.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33" name="Рисунок 33" descr="/Files/images/bbloteka/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/Files/images/bbloteka/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Бібліотека електронних наочностей. Астрономія.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11 клас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Інститут педагогіки АПН України.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- 2007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ППЗ має чітку структуру. До основних розділів належать: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- Предмет астрономії. Її розвиток і значення в житті суспільства. Короткий огляд об’єктів дослідження в астрономії.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- Небесна сфера. Рух світил на небесній сфері.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- Методи та засоби астрономічних досліджень.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- Наша планетна система.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Хімія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35" name="Рисунок 35" descr="/Files/images/bbloteka/Химия 8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/Files/images/bbloteka/Химия 8кл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Програмний засіб навчального призначення "Хімія 8"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8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2005.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До моделі використаня ППЗ Бібліотека електронних наочностей Хімія належить проведення занять викладачем і робота учнів у комп'ютерному класі з використанням локальної мережі.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400175"/>
            <wp:effectExtent l="19050" t="0" r="0" b="0"/>
            <wp:docPr id="37" name="Рисунок 37" descr="/Files/images/bbloteka/Химия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Files/images/bbloteka/Химия 9кл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Програмний засіб навчального призначення "Органічна хімія 9"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9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"Транспортні системи"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2005.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Основною метою цього комплексу є створення комфортних умов комп'ютерної підтримки навчання хімії у 9 класі загальноосвітніх закладів.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39" name="Рисунок 39" descr="/Files/images/bbloteka/Химия 8-11 виртуальная лабора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/Files/images/bbloteka/Химия 8-11 виртуальная лаборатория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Віртуальна хімічна лабораторія.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8-11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 xml:space="preserve">Програмно-педагогічний засіб для ЗНЗ. - 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- Київ - 2004.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Засіб містить унікальну базу відеоекспериментів та демонстрацій, інтерактивнi лабораторнi роботи;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орієнтований як на інформаційну підтримку кваліфікованого викладання у школі, так і на самостійну роботу учня.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Модульна структура побудови, що відповідає міжнародним стандартам розробки навчальних об’єктів.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Бібліотека електронних наочностей. Хімія 8-9.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8-9 клас [Електронний ресурс] -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ЗАТ "Мальва"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2007.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Бібліотека електронних наочностей - це модульна структура побудови, що задовольняє міжнародні стандарти розробки навчальних об'єктів.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42" name="Рисунок 42" descr="/Files/images/bbloteka/Таблица мендел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/Files/images/bbloteka/Таблица менделеев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Програмний засіб навчального призначення "Таблиця Менделєєва"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 xml:space="preserve">Харківський педагогічний університет ім. 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Г.С.Сковороди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Цей програмний засіб розроблено на кафедрі хімії Харківського педагогічного університету для інформаційно-комп'ютерної підтримки шкільного курсу хімії 8-11 класів.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Біологія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44" name="Рисунок 44" descr="/Files/images/bbloteka/Большой анатомический ат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/Files/images/bbloteka/Большой анатомический атлас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Великий анатомічний атлас "Біологія"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[Електронний ресурс].-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ТОВ "НМК-Трейд"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Великий анатомічний атлас - це унікальний електронний посібник для школярів, студентів, вчителів і взагалі для тих, кому не байдужий власний організм.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71600"/>
            <wp:effectExtent l="19050" t="0" r="0" b="0"/>
            <wp:docPr id="46" name="Рисунок 46" descr="/Files/images/bbloteka/Биология 6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/Files/images/bbloteka/Биология 6-11кл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"Біологія 6-11"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6-11 клас.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ТОВ "Квазар-Мікро"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Бібліотека електронних наочностей - це інформаційна підтримка професійного викладання у закладах освіти та дружній інтерфейс, що дозволяє вчителю втілювати свої педагогічні ідеї.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400175"/>
            <wp:effectExtent l="19050" t="0" r="0" b="0"/>
            <wp:docPr id="48" name="Рисунок 48" descr="/Files/images/bbloteka/Биология 8-9. чело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/Files/images/bbloteka/Биология 8-9. человек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"Біологія 8-9. Людина"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8-9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Інститут проблем штучного інтелекту МОН і НАН України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2003.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Мультимедійна програма "Біологія 8-9. Людина"дозволяє розглянути органи всіх систем людини: опорно-рухової, дихальної, м'язової, кровообігу тощо.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lastRenderedPageBreak/>
        <w:drawing>
          <wp:inline distT="0" distB="0" distL="0" distR="0">
            <wp:extent cx="1333500" cy="1333500"/>
            <wp:effectExtent l="19050" t="0" r="0" b="0"/>
            <wp:docPr id="50" name="Рисунок 50" descr="/Files/images/bbloteka/Биолог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/Files/images/bbloteka/Биология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Педагогічний програмний засіб "Біологія 10-11"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10-11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"Компанія СМІТ"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Компакт диск містить теоретичний матеріал, відеофрагменти з голосовим супроводом, комп'ютерні анімації, статичні та динамічні ілюстрації, схеми, моделі процесів тощо.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Математика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52550"/>
            <wp:effectExtent l="19050" t="0" r="0" b="0"/>
            <wp:docPr id="52" name="Рисунок 52" descr="/Files/images/bbloteka/Пакет динамичной геомет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/Files/images/bbloteka/Пакет динамичной геометрии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Програмний засіб навчального призначення "Геометрія"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Харківський державний університет ім. Г.С.Сковороди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 xml:space="preserve">Педагогічний засіб "Пакет динамічної геометрії DG" є потужним інструментом для побудови та 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lastRenderedPageBreak/>
        <w:t>дослідження динамічних геометричних моделей на площині.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 w:rsidRPr="00A226F7">
        <w:rPr>
          <w:rFonts w:ascii="Tahoma" w:eastAsia="Times New Roman" w:hAnsi="Tahoma" w:cs="Tahoma"/>
          <w:color w:val="000000"/>
          <w:sz w:val="38"/>
          <w:szCs w:val="38"/>
        </w:rPr>
        <w:t>Програмно-методичний комплекс Терм VII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7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К., "Науково-методичний центр організації розробки та виробництва"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Програмний засіб "Програмно-методичний комплекс Терм VII підтримки практичної навчальної математичної діяльності" призначено для використання на уроках алгебри в 7 класі.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Інформатика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181100"/>
            <wp:effectExtent l="19050" t="0" r="0" b="0"/>
            <wp:docPr id="55" name="Рисунок 55" descr="/Files/images/bbloteka/ППЗ 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/Files/images/bbloteka/ППЗ 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Програмно-педагогічний засіб "Інформатика"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"Компанія СМІТ"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2005.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Електронний навчальний посібник призначається для використання як дидактичний засіб на уроках інформатики у старших класах загальноосвітніх навчальних закладів.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lastRenderedPageBreak/>
        <w:t>Художня культура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 w:rsidRPr="00A226F7">
        <w:rPr>
          <w:rFonts w:ascii="Tahoma" w:eastAsia="Times New Roman" w:hAnsi="Tahoma" w:cs="Tahoma"/>
          <w:color w:val="000000"/>
          <w:sz w:val="38"/>
          <w:szCs w:val="38"/>
        </w:rPr>
        <w:t>Світова художня культура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ЗАО "Новий диск"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2003.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Мультимедійний посібник з курсу "Світова художня культура" створено для загальноосвітніх шкіл, а також для шкіл з гуманітарним профілем. У курсі робиться акцент на процес історичного становлення та розвиток культури.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371600"/>
            <wp:effectExtent l="19050" t="0" r="0" b="0"/>
            <wp:docPr id="58" name="Рисунок 58" descr="/Files/images/bbloteka/Сокровища мирового искус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/Files/images/bbloteka/Сокровища мирового искусства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Скарби світового мистецтва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Оптичний диск. -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ВАТ "Директмедіапаблішинг"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На диску міститься 22 слайдшоу, присвячених культурі та мистецтву різних країін, стилів та епох.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457DA1"/>
          <w:sz w:val="50"/>
          <w:szCs w:val="50"/>
        </w:rPr>
      </w:pPr>
      <w:r w:rsidRPr="00A226F7">
        <w:rPr>
          <w:rFonts w:ascii="Trebuchet MS" w:eastAsia="Times New Roman" w:hAnsi="Trebuchet MS" w:cs="Times New Roman"/>
          <w:color w:val="457DA1"/>
          <w:sz w:val="50"/>
          <w:szCs w:val="50"/>
        </w:rPr>
        <w:t>Українська література</w: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lastRenderedPageBreak/>
        <w:drawing>
          <wp:inline distT="0" distB="0" distL="0" distR="0">
            <wp:extent cx="1333500" cy="1323975"/>
            <wp:effectExtent l="19050" t="0" r="0" b="0"/>
            <wp:docPr id="60" name="Рисунок 60" descr="/Files/images/bbloteka/Украинск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/Files/images/bbloteka/Украинск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Великі українці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10-11 клас.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2004.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На диску міститься інформація про письменників XIX століття для учнів 10-тих класів та XX століття для учнів 11-тих класів.</w:t>
      </w:r>
    </w:p>
    <w:p w:rsidR="00A226F7" w:rsidRPr="00A226F7" w:rsidRDefault="00A226F7" w:rsidP="00A226F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6F7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536.25pt;height:.75pt" o:hrpct="0" o:hralign="center" o:hrstd="t" o:hrnoshade="t" o:hr="t" fillcolor="black" stroked="f"/>
        </w:pict>
      </w:r>
    </w:p>
    <w:p w:rsidR="00A226F7" w:rsidRPr="00A226F7" w:rsidRDefault="00A226F7" w:rsidP="00A226F7">
      <w:pPr>
        <w:spacing w:after="0" w:line="240" w:lineRule="auto"/>
        <w:outlineLvl w:val="4"/>
        <w:rPr>
          <w:rFonts w:ascii="Tahoma" w:eastAsia="Times New Roman" w:hAnsi="Tahoma" w:cs="Tahoma"/>
          <w:color w:val="000000"/>
          <w:sz w:val="38"/>
          <w:szCs w:val="38"/>
        </w:rPr>
      </w:pPr>
      <w:r>
        <w:rPr>
          <w:rFonts w:ascii="Tahoma" w:eastAsia="Times New Roman" w:hAnsi="Tahoma" w:cs="Tahoma"/>
          <w:noProof/>
          <w:color w:val="000000"/>
          <w:sz w:val="38"/>
          <w:szCs w:val="38"/>
        </w:rPr>
        <w:drawing>
          <wp:inline distT="0" distB="0" distL="0" distR="0">
            <wp:extent cx="1333500" cy="1857375"/>
            <wp:effectExtent l="19050" t="0" r="0" b="0"/>
            <wp:docPr id="62" name="Рисунок 62" descr="/Files/images/bbloteka/Поэты Харь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/Files/images/bbloteka/Поэты Харькова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t>Поети - Харкову.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№ 1-5. Трансформація. Фільми.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Редакція Д.О. Коновалова.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- [Електронний ресурс].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Диск видано за пiдтримки Харкiвського мiського голови та Харкiвського мiського управлiння освiти.</w:t>
      </w:r>
      <w:r w:rsidRPr="00A226F7">
        <w:rPr>
          <w:rFonts w:ascii="Tahoma" w:eastAsia="Times New Roman" w:hAnsi="Tahoma" w:cs="Tahoma"/>
          <w:color w:val="000000"/>
          <w:sz w:val="38"/>
        </w:rPr>
        <w:t> 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Розділи, за якими розподілено інформацію: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1. Г.С.Сковорода;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2. Поети срібного віку;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3. Харків у світовій поезії;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4. Поети-харків'яни;</w:t>
      </w:r>
      <w:r w:rsidRPr="00A226F7">
        <w:rPr>
          <w:rFonts w:ascii="Tahoma" w:eastAsia="Times New Roman" w:hAnsi="Tahoma" w:cs="Tahoma"/>
          <w:color w:val="000000"/>
          <w:sz w:val="38"/>
          <w:szCs w:val="38"/>
        </w:rPr>
        <w:br/>
        <w:t>5. Поезія Великої Вітчизняної війни.</w:t>
      </w:r>
    </w:p>
    <w:p w:rsidR="00CF054A" w:rsidRDefault="00CF054A"/>
    <w:sectPr w:rsidR="00CF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500F"/>
    <w:rsid w:val="0001500F"/>
    <w:rsid w:val="00A226F7"/>
    <w:rsid w:val="00CF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A226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6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A226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226F7"/>
  </w:style>
  <w:style w:type="paragraph" w:styleId="a3">
    <w:name w:val="Balloon Text"/>
    <w:basedOn w:val="a"/>
    <w:link w:val="a4"/>
    <w:uiPriority w:val="99"/>
    <w:semiHidden/>
    <w:unhideWhenUsed/>
    <w:rsid w:val="00A2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1550</Words>
  <Characters>8835</Characters>
  <Application>Microsoft Office Word</Application>
  <DocSecurity>0</DocSecurity>
  <Lines>73</Lines>
  <Paragraphs>20</Paragraphs>
  <ScaleCrop>false</ScaleCrop>
  <Company>Управлiння освiти Харкiвськоi мicькоi ради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2011-12-21T08:57:00Z</dcterms:created>
  <dcterms:modified xsi:type="dcterms:W3CDTF">2011-12-21T09:01:00Z</dcterms:modified>
</cp:coreProperties>
</file>